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  <w:lang w:val="en-US" w:eastAsia="zh-CN"/>
        </w:rPr>
        <w:t>7</w:t>
      </w:r>
    </w:p>
    <w:p>
      <w:pPr>
        <w:rPr>
          <w:sz w:val="30"/>
          <w:szCs w:val="30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化学与生命科学学院2016年公开招聘教师（博士）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考试考核方案</w:t>
      </w:r>
    </w:p>
    <w:p>
      <w:pPr>
        <w:jc w:val="center"/>
        <w:rPr>
          <w:b/>
          <w:sz w:val="30"/>
          <w:szCs w:val="30"/>
        </w:rPr>
      </w:pPr>
    </w:p>
    <w:p>
      <w:pPr>
        <w:pStyle w:val="10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考试考核形式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考试考核以面试为主，主要考核应聘对象的专业知识和基本能力，以试讲（15-20分钟）、回答评委提问为主要形式。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主要考核应聘教师的专业知识、专业技能和综合能力。</w:t>
      </w:r>
    </w:p>
    <w:p>
      <w:pPr>
        <w:pStyle w:val="10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ind w:firstLine="551" w:firstLineChars="196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（一）化学工程与技术（能源化工相关）教师岗位（岗位A24）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教材：</w:t>
      </w:r>
      <w:r>
        <w:rPr>
          <w:rFonts w:ascii="仿宋_GB2312" w:hAnsi="宋体" w:eastAsia="仿宋_GB2312" w:cs="宋体"/>
          <w:kern w:val="0"/>
          <w:sz w:val="28"/>
          <w:szCs w:val="28"/>
        </w:rPr>
        <w:t>《反应工程</w:t>
      </w:r>
      <w:r>
        <w:rPr>
          <w:rFonts w:hAnsi="宋体" w:cs="Arial"/>
          <w:color w:val="000000"/>
          <w:sz w:val="24"/>
        </w:rPr>
        <w:t>》</w:t>
      </w:r>
    </w:p>
    <w:p>
      <w:pPr>
        <w:ind w:firstLine="562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出版社：</w:t>
      </w:r>
      <w:r>
        <w:rPr>
          <w:rFonts w:ascii="仿宋_GB2312" w:hAnsi="宋体" w:eastAsia="仿宋_GB2312" w:cs="宋体"/>
          <w:kern w:val="0"/>
          <w:sz w:val="28"/>
          <w:szCs w:val="28"/>
        </w:rPr>
        <w:t>化学工业出版社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出版时间：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第2版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主编：</w:t>
      </w:r>
      <w:r>
        <w:rPr>
          <w:rFonts w:ascii="仿宋_GB2312" w:hAnsi="宋体" w:eastAsia="仿宋_GB2312" w:cs="宋体"/>
          <w:kern w:val="0"/>
          <w:sz w:val="28"/>
          <w:szCs w:val="28"/>
        </w:rPr>
        <w:t>李绍芬</w:t>
      </w:r>
    </w:p>
    <w:p>
      <w:pPr>
        <w:ind w:firstLine="562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试讲章节：</w:t>
      </w:r>
      <w:r>
        <w:rPr>
          <w:rFonts w:ascii="仿宋_GB2312" w:hAnsi="宋体" w:eastAsia="仿宋_GB2312" w:cs="宋体"/>
          <w:kern w:val="0"/>
          <w:sz w:val="28"/>
          <w:szCs w:val="28"/>
        </w:rPr>
        <w:t>固定床反应器的数学模型</w:t>
      </w:r>
    </w:p>
    <w:p>
      <w:pPr>
        <w:ind w:firstLine="551" w:firstLineChars="196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（二）材料科学与工程教师岗位（岗位A26）</w:t>
      </w:r>
    </w:p>
    <w:p>
      <w:pPr>
        <w:ind w:firstLine="562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教材：</w:t>
      </w:r>
      <w:r>
        <w:rPr>
          <w:rFonts w:ascii="仿宋_GB2312" w:hAnsi="宋体" w:eastAsia="仿宋_GB2312" w:cs="宋体"/>
          <w:kern w:val="0"/>
          <w:sz w:val="28"/>
          <w:szCs w:val="28"/>
        </w:rPr>
        <w:t>《高分子材料概论（第二版）》</w:t>
      </w:r>
    </w:p>
    <w:p>
      <w:pPr>
        <w:ind w:firstLine="562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出版社：</w:t>
      </w:r>
      <w:r>
        <w:rPr>
          <w:rFonts w:ascii="仿宋_GB2312" w:hAnsi="宋体" w:eastAsia="仿宋_GB2312" w:cs="宋体"/>
          <w:kern w:val="0"/>
          <w:sz w:val="28"/>
          <w:szCs w:val="28"/>
        </w:rPr>
        <w:t>中国石油化学出版社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出版时间：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第2版</w:t>
      </w:r>
    </w:p>
    <w:p>
      <w:pPr>
        <w:ind w:firstLine="562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主编：</w:t>
      </w:r>
      <w:r>
        <w:rPr>
          <w:rFonts w:ascii="仿宋_GB2312" w:hAnsi="宋体" w:eastAsia="仿宋_GB2312" w:cs="宋体"/>
          <w:kern w:val="0"/>
          <w:sz w:val="28"/>
          <w:szCs w:val="28"/>
        </w:rPr>
        <w:t>王慧敏等编著</w:t>
      </w:r>
    </w:p>
    <w:p>
      <w:pPr>
        <w:ind w:firstLine="562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试讲章节：</w:t>
      </w:r>
      <w:r>
        <w:rPr>
          <w:rFonts w:ascii="仿宋_GB2312" w:hAnsi="宋体" w:eastAsia="仿宋_GB2312" w:cs="宋体"/>
          <w:kern w:val="0"/>
          <w:sz w:val="28"/>
          <w:szCs w:val="28"/>
        </w:rPr>
        <w:t>高分子材料</w:t>
      </w:r>
    </w:p>
    <w:p>
      <w:pPr>
        <w:ind w:firstLine="562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（三）药学、药物化学、微生物（药物学）、制药工程教师岗位（岗位A27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/>
          <w:sz w:val="28"/>
          <w:szCs w:val="28"/>
        </w:rPr>
        <w:t>A28）</w:t>
      </w:r>
    </w:p>
    <w:p>
      <w:pPr>
        <w:ind w:firstLine="562" w:firstLineChars="200"/>
        <w:rPr>
          <w:rFonts w:hAnsi="宋体" w:cs="Arial"/>
          <w:color w:val="000000"/>
          <w:sz w:val="24"/>
        </w:rPr>
      </w:pPr>
      <w:r>
        <w:rPr>
          <w:rFonts w:hint="eastAsia" w:ascii="仿宋_GB2312" w:eastAsia="仿宋_GB2312"/>
          <w:b/>
          <w:sz w:val="28"/>
          <w:szCs w:val="28"/>
        </w:rPr>
        <w:t>教材：</w:t>
      </w:r>
      <w:r>
        <w:rPr>
          <w:rFonts w:ascii="仿宋_GB2312" w:hAnsi="宋体" w:eastAsia="仿宋_GB2312" w:cs="宋体"/>
          <w:kern w:val="0"/>
          <w:sz w:val="28"/>
          <w:szCs w:val="28"/>
        </w:rPr>
        <w:t>《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药物化学</w:t>
      </w:r>
      <w:r>
        <w:rPr>
          <w:rFonts w:ascii="仿宋_GB2312" w:hAnsi="宋体" w:eastAsia="仿宋_GB2312" w:cs="宋体"/>
          <w:kern w:val="0"/>
          <w:sz w:val="28"/>
          <w:szCs w:val="28"/>
        </w:rPr>
        <w:t>》</w:t>
      </w:r>
    </w:p>
    <w:p>
      <w:pPr>
        <w:ind w:firstLine="562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出版社：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人卫出版社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出版时间：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第7版</w:t>
      </w:r>
    </w:p>
    <w:p>
      <w:pPr>
        <w:ind w:firstLine="562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主编：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尤启冬</w:t>
      </w:r>
    </w:p>
    <w:p>
      <w:pPr>
        <w:ind w:firstLine="562" w:firstLineChars="200"/>
        <w:rPr>
          <w:rFonts w:hAnsi="宋体"/>
          <w:sz w:val="24"/>
        </w:rPr>
      </w:pPr>
      <w:r>
        <w:rPr>
          <w:rFonts w:hint="eastAsia" w:ascii="仿宋_GB2312" w:eastAsia="仿宋_GB2312"/>
          <w:b/>
          <w:sz w:val="28"/>
          <w:szCs w:val="28"/>
        </w:rPr>
        <w:t>试讲章节：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新药设计与开发</w:t>
      </w:r>
    </w:p>
    <w:p>
      <w:pPr>
        <w:ind w:firstLine="551" w:firstLineChars="196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（四）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生物学或植物保护</w:t>
      </w:r>
      <w:r>
        <w:rPr>
          <w:rFonts w:hint="eastAsia" w:ascii="仿宋_GB2312" w:eastAsia="仿宋_GB2312"/>
          <w:b/>
          <w:sz w:val="28"/>
          <w:szCs w:val="28"/>
        </w:rPr>
        <w:t>教师岗位（岗位A3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0</w:t>
      </w:r>
      <w:r>
        <w:rPr>
          <w:rFonts w:hint="eastAsia" w:ascii="仿宋_GB2312" w:eastAsia="仿宋_GB2312"/>
          <w:b/>
          <w:sz w:val="28"/>
          <w:szCs w:val="28"/>
        </w:rPr>
        <w:t>）</w:t>
      </w:r>
    </w:p>
    <w:p>
      <w:pPr>
        <w:ind w:firstLine="562" w:firstLineChars="200"/>
        <w:rPr>
          <w:rFonts w:hAnsi="宋体" w:cs="Arial"/>
          <w:color w:val="000000"/>
          <w:sz w:val="24"/>
        </w:rPr>
      </w:pPr>
      <w:r>
        <w:rPr>
          <w:rFonts w:hint="eastAsia" w:ascii="仿宋_GB2312" w:eastAsia="仿宋_GB2312"/>
          <w:b/>
          <w:sz w:val="28"/>
          <w:szCs w:val="28"/>
        </w:rPr>
        <w:t>教材：</w:t>
      </w:r>
      <w:r>
        <w:rPr>
          <w:rFonts w:hint="eastAsia" w:ascii="仿宋_GB2312" w:hAnsi="仿宋_GB2312" w:eastAsia="仿宋_GB2312" w:cs="仿宋_GB2312"/>
          <w:sz w:val="28"/>
          <w:szCs w:val="28"/>
        </w:rPr>
        <w:t>《细胞生物学》（第四版）</w:t>
      </w:r>
    </w:p>
    <w:p>
      <w:pPr>
        <w:spacing w:line="52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sz w:val="28"/>
          <w:szCs w:val="28"/>
        </w:rPr>
        <w:t>出版社：</w:t>
      </w:r>
      <w:r>
        <w:rPr>
          <w:rFonts w:hint="eastAsia" w:ascii="仿宋_GB2312" w:hAnsi="仿宋_GB2312" w:eastAsia="仿宋_GB2312" w:cs="仿宋_GB2312"/>
          <w:sz w:val="28"/>
          <w:szCs w:val="28"/>
        </w:rPr>
        <w:t>高教出版社</w:t>
      </w:r>
    </w:p>
    <w:p>
      <w:pPr>
        <w:spacing w:line="520" w:lineRule="exac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sz w:val="28"/>
          <w:szCs w:val="28"/>
        </w:rPr>
        <w:t>主编：</w:t>
      </w:r>
      <w:r>
        <w:rPr>
          <w:rFonts w:hint="eastAsia" w:ascii="仿宋_GB2312" w:hAnsi="仿宋_GB2312" w:eastAsia="仿宋_GB2312" w:cs="仿宋_GB2312"/>
          <w:sz w:val="28"/>
          <w:szCs w:val="28"/>
        </w:rPr>
        <w:t>翟中和</w:t>
      </w:r>
    </w:p>
    <w:p>
      <w:pPr>
        <w:spacing w:line="52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sz w:val="28"/>
          <w:szCs w:val="28"/>
        </w:rPr>
        <w:t>试讲章节：</w:t>
      </w:r>
      <w:r>
        <w:rPr>
          <w:rFonts w:hint="eastAsia" w:ascii="仿宋_GB2312" w:hAnsi="仿宋_GB2312" w:eastAsia="仿宋_GB2312" w:cs="仿宋_GB2312"/>
          <w:sz w:val="28"/>
          <w:szCs w:val="28"/>
        </w:rPr>
        <w:t>第七章 细胞的能量转换—线粒体和叶绿体</w:t>
      </w:r>
    </w:p>
    <w:p>
      <w:pPr>
        <w:spacing w:line="52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第三节线粒体</w:t>
      </w:r>
    </w:p>
    <w:p>
      <w:pPr>
        <w:ind w:firstLine="551" w:firstLineChars="196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（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五</w:t>
      </w:r>
      <w:r>
        <w:rPr>
          <w:rFonts w:hint="eastAsia" w:ascii="仿宋_GB2312" w:eastAsia="仿宋_GB2312"/>
          <w:b/>
          <w:sz w:val="28"/>
          <w:szCs w:val="28"/>
        </w:rPr>
        <w:t>）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食品科学与工程</w:t>
      </w:r>
      <w:r>
        <w:rPr>
          <w:rFonts w:hint="eastAsia" w:ascii="仿宋_GB2312" w:eastAsia="仿宋_GB2312"/>
          <w:b/>
          <w:sz w:val="28"/>
          <w:szCs w:val="28"/>
        </w:rPr>
        <w:t>教师岗位（岗位A3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b/>
          <w:sz w:val="28"/>
          <w:szCs w:val="28"/>
        </w:rPr>
        <w:t>）</w:t>
      </w:r>
    </w:p>
    <w:p>
      <w:pPr>
        <w:ind w:firstLine="562" w:firstLineChars="200"/>
        <w:rPr>
          <w:rFonts w:hint="eastAsia" w:ascii="仿宋_GB2312" w:eastAsia="仿宋_GB2312"/>
          <w:b w:val="0"/>
          <w:bCs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教材：</w:t>
      </w:r>
      <w:r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  <w:t>《食品工程原理》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br w:type="textWrapping"/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 xml:space="preserve">    出版社：</w:t>
      </w:r>
      <w:r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  <w:t>中国轻工业出版社</w:t>
      </w:r>
      <w:r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  <w:br w:type="textWrapping"/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 xml:space="preserve">    出版时间：</w:t>
      </w:r>
      <w:r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  <w:t>北京：第2版，2012年；</w:t>
      </w:r>
      <w:bookmarkStart w:id="0" w:name="_GoBack"/>
      <w:bookmarkEnd w:id="0"/>
      <w:r>
        <w:rPr>
          <w:rFonts w:hint="eastAsia" w:ascii="仿宋_GB2312" w:eastAsia="仿宋_GB2312"/>
          <w:b/>
          <w:sz w:val="28"/>
          <w:szCs w:val="28"/>
          <w:lang w:val="en-US" w:eastAsia="zh-CN"/>
        </w:rPr>
        <w:br w:type="textWrapping"/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 xml:space="preserve">    主编：</w:t>
      </w:r>
      <w:r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  <w:t>冯骉主编</w:t>
      </w:r>
      <w:r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  <w:br w:type="textWrapping"/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 xml:space="preserve">    试讲章节：</w:t>
      </w:r>
      <w:r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  <w:t>第七章第一节 蒸馏</w:t>
      </w:r>
    </w:p>
    <w:p>
      <w:pPr>
        <w:ind w:firstLine="551" w:firstLineChars="196"/>
        <w:rPr>
          <w:rFonts w:hAnsi="宋体"/>
          <w:b w:val="0"/>
          <w:bCs/>
          <w:sz w:val="24"/>
        </w:rPr>
      </w:pPr>
    </w:p>
    <w:p>
      <w:pPr>
        <w:rPr>
          <w:rFonts w:ascii="仿宋_GB2312" w:eastAsia="仿宋_GB2312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decorative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roma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3170146">
    <w:nsid w:val="66B57D62"/>
    <w:multiLevelType w:val="multilevel"/>
    <w:tmpl w:val="66B57D62"/>
    <w:lvl w:ilvl="0" w:tentative="1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7231701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F7D2B"/>
    <w:rsid w:val="00000F30"/>
    <w:rsid w:val="00010A61"/>
    <w:rsid w:val="00014BB4"/>
    <w:rsid w:val="00084310"/>
    <w:rsid w:val="000D0392"/>
    <w:rsid w:val="000D2B6C"/>
    <w:rsid w:val="0011424E"/>
    <w:rsid w:val="0013569D"/>
    <w:rsid w:val="001664CC"/>
    <w:rsid w:val="0017779E"/>
    <w:rsid w:val="002937EC"/>
    <w:rsid w:val="002A47FF"/>
    <w:rsid w:val="002F7D2B"/>
    <w:rsid w:val="003025B2"/>
    <w:rsid w:val="003317E4"/>
    <w:rsid w:val="003469A4"/>
    <w:rsid w:val="0042377E"/>
    <w:rsid w:val="004639A6"/>
    <w:rsid w:val="004A3C44"/>
    <w:rsid w:val="004C4EDA"/>
    <w:rsid w:val="004E3804"/>
    <w:rsid w:val="00505A84"/>
    <w:rsid w:val="005461CE"/>
    <w:rsid w:val="005F16AE"/>
    <w:rsid w:val="006462F4"/>
    <w:rsid w:val="00673687"/>
    <w:rsid w:val="006A1E94"/>
    <w:rsid w:val="006C7713"/>
    <w:rsid w:val="006D5822"/>
    <w:rsid w:val="006E6F56"/>
    <w:rsid w:val="00705D3D"/>
    <w:rsid w:val="007D3E7E"/>
    <w:rsid w:val="00836ECA"/>
    <w:rsid w:val="008454BA"/>
    <w:rsid w:val="008F541F"/>
    <w:rsid w:val="009279D6"/>
    <w:rsid w:val="00936E86"/>
    <w:rsid w:val="0096199A"/>
    <w:rsid w:val="00981E2E"/>
    <w:rsid w:val="00983BCA"/>
    <w:rsid w:val="009E59DB"/>
    <w:rsid w:val="009F0F5B"/>
    <w:rsid w:val="00A11D80"/>
    <w:rsid w:val="00A45F92"/>
    <w:rsid w:val="00A511A2"/>
    <w:rsid w:val="00B12A64"/>
    <w:rsid w:val="00B2596B"/>
    <w:rsid w:val="00B27F3F"/>
    <w:rsid w:val="00BF6D2F"/>
    <w:rsid w:val="00C25583"/>
    <w:rsid w:val="00D277C1"/>
    <w:rsid w:val="00D3393C"/>
    <w:rsid w:val="00D51E80"/>
    <w:rsid w:val="00DA58EC"/>
    <w:rsid w:val="00E16332"/>
    <w:rsid w:val="00E5066D"/>
    <w:rsid w:val="00E645EB"/>
    <w:rsid w:val="00E76614"/>
    <w:rsid w:val="00E82E87"/>
    <w:rsid w:val="00EC30F2"/>
    <w:rsid w:val="00F51DF0"/>
    <w:rsid w:val="00F74563"/>
    <w:rsid w:val="05E75A3E"/>
    <w:rsid w:val="0A351CCC"/>
    <w:rsid w:val="0F0E609A"/>
    <w:rsid w:val="14D943B6"/>
    <w:rsid w:val="2F642F4F"/>
    <w:rsid w:val="30316E1F"/>
    <w:rsid w:val="31614F93"/>
    <w:rsid w:val="3FE24C5D"/>
    <w:rsid w:val="4EA25710"/>
    <w:rsid w:val="539511AA"/>
    <w:rsid w:val="5E070ED0"/>
    <w:rsid w:val="64585BAB"/>
    <w:rsid w:val="6A4523E3"/>
    <w:rsid w:val="6B5862AA"/>
    <w:rsid w:val="76EA6BA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66C0"/>
      <w:u w:val="none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a-color-secondary"/>
    <w:basedOn w:val="5"/>
    <w:qFormat/>
    <w:uiPriority w:val="0"/>
  </w:style>
  <w:style w:type="character" w:customStyle="1" w:styleId="12">
    <w:name w:val="a-size-large1"/>
    <w:basedOn w:val="5"/>
    <w:qFormat/>
    <w:uiPriority w:val="0"/>
    <w:rPr>
      <w:rFonts w:hint="default" w:ascii="Arial" w:hAnsi="Arial" w:cs="Arial"/>
    </w:rPr>
  </w:style>
  <w:style w:type="character" w:customStyle="1" w:styleId="13">
    <w:name w:val="a-size-medium a-color-secondary a-text-normal"/>
    <w:basedOn w:val="5"/>
    <w:qFormat/>
    <w:uiPriority w:val="0"/>
  </w:style>
  <w:style w:type="character" w:customStyle="1" w:styleId="14">
    <w:name w:val="author notfaded"/>
    <w:basedOn w:val="5"/>
    <w:qFormat/>
    <w:uiPriority w:val="0"/>
  </w:style>
  <w:style w:type="character" w:customStyle="1" w:styleId="15">
    <w:name w:val="纯文本 Char"/>
    <w:basedOn w:val="5"/>
    <w:link w:val="2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</Words>
  <Characters>414</Characters>
  <Lines>3</Lines>
  <Paragraphs>1</Paragraphs>
  <ScaleCrop>false</ScaleCrop>
  <LinksUpToDate>false</LinksUpToDate>
  <CharactersWithSpaces>485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2016-01-26T07:02:00Z</dcterms:created>
  <dc:creator>微软用户</dc:creator>
  <cp:lastModifiedBy>Administrator</cp:lastModifiedBy>
  <dcterms:modified xsi:type="dcterms:W3CDTF">2016-01-27T03:26:14Z</dcterms:modified>
  <dc:title>通信工程专业教师招聘试讲材料参考教材及章节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